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8470" w14:textId="72FA6674" w:rsidR="00394275" w:rsidRDefault="008555E8" w:rsidP="006C2C31">
      <w:pPr>
        <w:spacing w:before="240" w:line="276" w:lineRule="auto"/>
        <w:jc w:val="center"/>
        <w:rPr>
          <w:rFonts w:ascii="Times New Roman" w:hAnsi="Times New Roman" w:cs="Times New Roman"/>
          <w:b/>
          <w:bCs/>
          <w:color w:val="000000" w:themeColor="text1"/>
          <w:sz w:val="28"/>
          <w:szCs w:val="28"/>
        </w:rPr>
      </w:pPr>
      <w:r w:rsidRPr="006C2C31">
        <w:rPr>
          <w:rFonts w:ascii="Times New Roman" w:hAnsi="Times New Roman" w:cs="Times New Roman"/>
          <w:b/>
          <w:bCs/>
          <w:color w:val="000000" w:themeColor="text1"/>
          <w:sz w:val="28"/>
          <w:szCs w:val="28"/>
        </w:rPr>
        <w:t>Microbialites micropyrite: A pristine time capsule of microbial sulfate reduction throughout the geological</w:t>
      </w:r>
    </w:p>
    <w:p w14:paraId="0B396B8D" w14:textId="77777777" w:rsidR="006C2C31" w:rsidRPr="006C2C31" w:rsidRDefault="006C2C31" w:rsidP="006C2C31">
      <w:pPr>
        <w:spacing w:before="240" w:line="276" w:lineRule="auto"/>
        <w:jc w:val="center"/>
        <w:rPr>
          <w:rFonts w:ascii="Times New Roman" w:hAnsi="Times New Roman" w:cs="Times New Roman"/>
          <w:b/>
          <w:bCs/>
          <w:sz w:val="28"/>
          <w:szCs w:val="28"/>
        </w:rPr>
      </w:pPr>
    </w:p>
    <w:p w14:paraId="44F5BF2F" w14:textId="28054A99" w:rsidR="007B009D" w:rsidRPr="006C2C31" w:rsidRDefault="007B009D" w:rsidP="006C2C31">
      <w:pPr>
        <w:spacing w:before="240" w:line="276" w:lineRule="auto"/>
        <w:jc w:val="center"/>
        <w:rPr>
          <w:rFonts w:ascii="Times New Roman" w:hAnsi="Times New Roman" w:cs="Times New Roman"/>
        </w:rPr>
      </w:pPr>
      <w:r w:rsidRPr="006C2C31">
        <w:rPr>
          <w:rFonts w:ascii="Times New Roman" w:hAnsi="Times New Roman" w:cs="Times New Roman"/>
        </w:rPr>
        <w:t>J</w:t>
      </w:r>
      <w:r w:rsidR="006C2C31">
        <w:rPr>
          <w:rFonts w:ascii="Times New Roman" w:hAnsi="Times New Roman" w:cs="Times New Roman"/>
        </w:rPr>
        <w:t>.</w:t>
      </w:r>
      <w:r w:rsidRPr="006C2C31">
        <w:rPr>
          <w:rFonts w:ascii="Times New Roman" w:hAnsi="Times New Roman" w:cs="Times New Roman"/>
        </w:rPr>
        <w:t xml:space="preserve"> Marin-Carbonne</w:t>
      </w:r>
      <w:r w:rsidRPr="006C2C31">
        <w:rPr>
          <w:rFonts w:ascii="Times New Roman" w:hAnsi="Times New Roman" w:cs="Times New Roman"/>
          <w:vertAlign w:val="superscript"/>
        </w:rPr>
        <w:t>1</w:t>
      </w:r>
      <w:r w:rsidRPr="006C2C31">
        <w:rPr>
          <w:rFonts w:ascii="Times New Roman" w:hAnsi="Times New Roman" w:cs="Times New Roman"/>
        </w:rPr>
        <w:t>, M</w:t>
      </w:r>
      <w:r w:rsidR="006C2C31">
        <w:rPr>
          <w:rFonts w:ascii="Times New Roman" w:hAnsi="Times New Roman" w:cs="Times New Roman"/>
        </w:rPr>
        <w:t>.</w:t>
      </w:r>
      <w:r w:rsidRPr="006C2C31">
        <w:rPr>
          <w:rFonts w:ascii="Times New Roman" w:hAnsi="Times New Roman" w:cs="Times New Roman"/>
        </w:rPr>
        <w:t>N</w:t>
      </w:r>
      <w:r w:rsidR="006C2C31">
        <w:rPr>
          <w:rFonts w:ascii="Times New Roman" w:hAnsi="Times New Roman" w:cs="Times New Roman"/>
        </w:rPr>
        <w:t>.</w:t>
      </w:r>
      <w:r w:rsidRPr="006C2C31">
        <w:rPr>
          <w:rFonts w:ascii="Times New Roman" w:hAnsi="Times New Roman" w:cs="Times New Roman"/>
        </w:rPr>
        <w:t xml:space="preserve"> Decraene</w:t>
      </w:r>
      <w:r w:rsidRPr="006C2C31">
        <w:rPr>
          <w:rFonts w:ascii="Times New Roman" w:hAnsi="Times New Roman" w:cs="Times New Roman"/>
          <w:vertAlign w:val="superscript"/>
        </w:rPr>
        <w:t>1</w:t>
      </w:r>
      <w:r w:rsidRPr="006C2C31">
        <w:rPr>
          <w:rFonts w:ascii="Times New Roman" w:hAnsi="Times New Roman" w:cs="Times New Roman"/>
        </w:rPr>
        <w:t>, L</w:t>
      </w:r>
      <w:r w:rsidR="006C2C31">
        <w:rPr>
          <w:rFonts w:ascii="Times New Roman" w:hAnsi="Times New Roman" w:cs="Times New Roman"/>
        </w:rPr>
        <w:t>.</w:t>
      </w:r>
      <w:r w:rsidRPr="006C2C31">
        <w:rPr>
          <w:rFonts w:ascii="Times New Roman" w:hAnsi="Times New Roman" w:cs="Times New Roman"/>
        </w:rPr>
        <w:t xml:space="preserve"> Remusat</w:t>
      </w:r>
      <w:r w:rsidRPr="006C2C31">
        <w:rPr>
          <w:rFonts w:ascii="Times New Roman" w:hAnsi="Times New Roman" w:cs="Times New Roman"/>
          <w:vertAlign w:val="superscript"/>
        </w:rPr>
        <w:t>2</w:t>
      </w:r>
      <w:r w:rsidRPr="006C2C31">
        <w:rPr>
          <w:rFonts w:ascii="Times New Roman" w:hAnsi="Times New Roman" w:cs="Times New Roman"/>
        </w:rPr>
        <w:t>, R</w:t>
      </w:r>
      <w:r w:rsidR="006C2C31">
        <w:rPr>
          <w:rFonts w:ascii="Times New Roman" w:hAnsi="Times New Roman" w:cs="Times New Roman"/>
        </w:rPr>
        <w:t>.</w:t>
      </w:r>
      <w:r w:rsidRPr="006C2C31">
        <w:rPr>
          <w:rFonts w:ascii="Times New Roman" w:hAnsi="Times New Roman" w:cs="Times New Roman"/>
        </w:rPr>
        <w:t xml:space="preserve"> Havas</w:t>
      </w:r>
      <w:r w:rsidRPr="006C2C31">
        <w:rPr>
          <w:rFonts w:ascii="Times New Roman" w:hAnsi="Times New Roman" w:cs="Times New Roman"/>
          <w:vertAlign w:val="superscript"/>
        </w:rPr>
        <w:t>3</w:t>
      </w:r>
      <w:r w:rsidRPr="006C2C31">
        <w:rPr>
          <w:rFonts w:ascii="Times New Roman" w:hAnsi="Times New Roman" w:cs="Times New Roman"/>
        </w:rPr>
        <w:t>,</w:t>
      </w:r>
      <w:r w:rsidR="006C2C31">
        <w:rPr>
          <w:rFonts w:ascii="Times New Roman" w:hAnsi="Times New Roman" w:cs="Times New Roman"/>
        </w:rPr>
        <w:t xml:space="preserve"> </w:t>
      </w:r>
      <w:r w:rsidRPr="006C2C31">
        <w:rPr>
          <w:rFonts w:ascii="Times New Roman" w:hAnsi="Times New Roman" w:cs="Times New Roman"/>
        </w:rPr>
        <w:t>V</w:t>
      </w:r>
      <w:r w:rsidR="006C2C31">
        <w:rPr>
          <w:rFonts w:ascii="Times New Roman" w:hAnsi="Times New Roman" w:cs="Times New Roman"/>
        </w:rPr>
        <w:t>.</w:t>
      </w:r>
      <w:r w:rsidRPr="006C2C31">
        <w:rPr>
          <w:rFonts w:ascii="Times New Roman" w:hAnsi="Times New Roman" w:cs="Times New Roman"/>
        </w:rPr>
        <w:t xml:space="preserve"> Pasquier</w:t>
      </w:r>
      <w:r w:rsidRPr="006C2C31">
        <w:rPr>
          <w:rFonts w:ascii="Times New Roman" w:hAnsi="Times New Roman" w:cs="Times New Roman"/>
          <w:vertAlign w:val="superscript"/>
        </w:rPr>
        <w:t>5</w:t>
      </w:r>
      <w:r w:rsidRPr="006C2C31">
        <w:rPr>
          <w:rFonts w:ascii="Times New Roman" w:hAnsi="Times New Roman" w:cs="Times New Roman"/>
        </w:rPr>
        <w:t>, J</w:t>
      </w:r>
      <w:r w:rsidR="006C2C31">
        <w:rPr>
          <w:rFonts w:ascii="Times New Roman" w:hAnsi="Times New Roman" w:cs="Times New Roman"/>
        </w:rPr>
        <w:t>.</w:t>
      </w:r>
      <w:r w:rsidRPr="006C2C31">
        <w:rPr>
          <w:rFonts w:ascii="Times New Roman" w:hAnsi="Times New Roman" w:cs="Times New Roman"/>
        </w:rPr>
        <w:t xml:space="preserve"> Alléon</w:t>
      </w:r>
      <w:r w:rsidRPr="006C2C31">
        <w:rPr>
          <w:rFonts w:ascii="Times New Roman" w:hAnsi="Times New Roman" w:cs="Times New Roman"/>
          <w:vertAlign w:val="superscript"/>
        </w:rPr>
        <w:t>1</w:t>
      </w:r>
      <w:r w:rsidRPr="006C2C31">
        <w:rPr>
          <w:rFonts w:ascii="Times New Roman" w:hAnsi="Times New Roman" w:cs="Times New Roman"/>
        </w:rPr>
        <w:t xml:space="preserve">, </w:t>
      </w:r>
      <w:r w:rsidR="008555E8" w:rsidRPr="006C2C31">
        <w:rPr>
          <w:rFonts w:ascii="Times New Roman" w:hAnsi="Times New Roman" w:cs="Times New Roman"/>
        </w:rPr>
        <w:t>S</w:t>
      </w:r>
      <w:r w:rsidR="006C2C31">
        <w:rPr>
          <w:rFonts w:ascii="Times New Roman" w:hAnsi="Times New Roman" w:cs="Times New Roman"/>
        </w:rPr>
        <w:t>.</w:t>
      </w:r>
      <w:r w:rsidR="00D0732F" w:rsidRPr="006C2C31">
        <w:rPr>
          <w:rFonts w:ascii="Times New Roman" w:hAnsi="Times New Roman" w:cs="Times New Roman"/>
        </w:rPr>
        <w:t xml:space="preserve"> Bernard,</w:t>
      </w:r>
      <w:r w:rsidR="008555E8" w:rsidRPr="006C2C31">
        <w:rPr>
          <w:rFonts w:ascii="Times New Roman" w:hAnsi="Times New Roman" w:cs="Times New Roman"/>
        </w:rPr>
        <w:t xml:space="preserve"> </w:t>
      </w:r>
      <w:r w:rsidR="00D0732F" w:rsidRPr="006C2C31">
        <w:rPr>
          <w:rFonts w:ascii="Times New Roman" w:hAnsi="Times New Roman" w:cs="Times New Roman"/>
        </w:rPr>
        <w:t>N</w:t>
      </w:r>
      <w:r w:rsidR="006C2C31">
        <w:rPr>
          <w:rFonts w:ascii="Times New Roman" w:hAnsi="Times New Roman" w:cs="Times New Roman"/>
        </w:rPr>
        <w:t>.</w:t>
      </w:r>
      <w:r w:rsidR="00D0732F" w:rsidRPr="006C2C31">
        <w:rPr>
          <w:rFonts w:ascii="Times New Roman" w:hAnsi="Times New Roman" w:cs="Times New Roman"/>
        </w:rPr>
        <w:t xml:space="preserve"> Olivier, </w:t>
      </w:r>
      <w:r w:rsidRPr="006C2C31">
        <w:rPr>
          <w:rFonts w:ascii="Times New Roman" w:hAnsi="Times New Roman" w:cs="Times New Roman"/>
        </w:rPr>
        <w:t>N</w:t>
      </w:r>
      <w:r w:rsidR="006C2C31">
        <w:rPr>
          <w:rFonts w:ascii="Times New Roman" w:hAnsi="Times New Roman" w:cs="Times New Roman"/>
        </w:rPr>
        <w:t>.</w:t>
      </w:r>
      <w:r w:rsidRPr="006C2C31">
        <w:rPr>
          <w:rFonts w:ascii="Times New Roman" w:hAnsi="Times New Roman" w:cs="Times New Roman"/>
        </w:rPr>
        <w:t xml:space="preserve"> Zeyen</w:t>
      </w:r>
      <w:r w:rsidRPr="006C2C31">
        <w:rPr>
          <w:rFonts w:ascii="Times New Roman" w:hAnsi="Times New Roman" w:cs="Times New Roman"/>
          <w:vertAlign w:val="superscript"/>
        </w:rPr>
        <w:t>6</w:t>
      </w:r>
      <w:r w:rsidRPr="006C2C31">
        <w:rPr>
          <w:rFonts w:ascii="Times New Roman" w:hAnsi="Times New Roman" w:cs="Times New Roman"/>
        </w:rPr>
        <w:t>, A</w:t>
      </w:r>
      <w:r w:rsidR="006C2C31">
        <w:rPr>
          <w:rFonts w:ascii="Times New Roman" w:hAnsi="Times New Roman" w:cs="Times New Roman"/>
        </w:rPr>
        <w:t>.</w:t>
      </w:r>
      <w:r w:rsidRPr="006C2C31">
        <w:rPr>
          <w:rFonts w:ascii="Times New Roman" w:hAnsi="Times New Roman" w:cs="Times New Roman"/>
        </w:rPr>
        <w:t xml:space="preserve"> Bouton</w:t>
      </w:r>
      <w:r w:rsidRPr="006C2C31">
        <w:rPr>
          <w:rFonts w:ascii="Times New Roman" w:hAnsi="Times New Roman" w:cs="Times New Roman"/>
          <w:vertAlign w:val="superscript"/>
        </w:rPr>
        <w:t>3</w:t>
      </w:r>
      <w:r w:rsidRPr="006C2C31">
        <w:rPr>
          <w:rFonts w:ascii="Times New Roman" w:hAnsi="Times New Roman" w:cs="Times New Roman"/>
        </w:rPr>
        <w:t>, S</w:t>
      </w:r>
      <w:r w:rsidR="006C2C31">
        <w:rPr>
          <w:rFonts w:ascii="Times New Roman" w:hAnsi="Times New Roman" w:cs="Times New Roman"/>
        </w:rPr>
        <w:t>.</w:t>
      </w:r>
      <w:r w:rsidRPr="006C2C31">
        <w:rPr>
          <w:rFonts w:ascii="Times New Roman" w:hAnsi="Times New Roman" w:cs="Times New Roman"/>
        </w:rPr>
        <w:t xml:space="preserve"> Escrig</w:t>
      </w:r>
      <w:r w:rsidRPr="006C2C31">
        <w:rPr>
          <w:rFonts w:ascii="Times New Roman" w:hAnsi="Times New Roman" w:cs="Times New Roman"/>
          <w:vertAlign w:val="superscript"/>
        </w:rPr>
        <w:t>7</w:t>
      </w:r>
      <w:r w:rsidRPr="006C2C31">
        <w:rPr>
          <w:rFonts w:ascii="Times New Roman" w:hAnsi="Times New Roman" w:cs="Times New Roman"/>
        </w:rPr>
        <w:t>, E</w:t>
      </w:r>
      <w:r w:rsidR="006C2C31">
        <w:rPr>
          <w:rFonts w:ascii="Times New Roman" w:hAnsi="Times New Roman" w:cs="Times New Roman"/>
        </w:rPr>
        <w:t>.</w:t>
      </w:r>
      <w:r w:rsidRPr="006C2C31">
        <w:rPr>
          <w:rFonts w:ascii="Times New Roman" w:hAnsi="Times New Roman" w:cs="Times New Roman"/>
        </w:rPr>
        <w:t xml:space="preserve"> Vennin</w:t>
      </w:r>
      <w:r w:rsidRPr="006C2C31">
        <w:rPr>
          <w:rFonts w:ascii="Times New Roman" w:hAnsi="Times New Roman" w:cs="Times New Roman"/>
          <w:vertAlign w:val="superscript"/>
        </w:rPr>
        <w:t>3</w:t>
      </w:r>
      <w:r w:rsidRPr="006C2C31">
        <w:rPr>
          <w:rFonts w:ascii="Times New Roman" w:hAnsi="Times New Roman" w:cs="Times New Roman"/>
        </w:rPr>
        <w:t>, A</w:t>
      </w:r>
      <w:r w:rsidR="006C2C31">
        <w:rPr>
          <w:rFonts w:ascii="Times New Roman" w:hAnsi="Times New Roman" w:cs="Times New Roman"/>
        </w:rPr>
        <w:t>.</w:t>
      </w:r>
      <w:r w:rsidRPr="006C2C31">
        <w:rPr>
          <w:rFonts w:ascii="Times New Roman" w:hAnsi="Times New Roman" w:cs="Times New Roman"/>
        </w:rPr>
        <w:t xml:space="preserve"> Meibom</w:t>
      </w:r>
      <w:r w:rsidRPr="006C2C31">
        <w:rPr>
          <w:rFonts w:ascii="Times New Roman" w:hAnsi="Times New Roman" w:cs="Times New Roman"/>
          <w:vertAlign w:val="superscript"/>
        </w:rPr>
        <w:t xml:space="preserve">7,1 </w:t>
      </w:r>
      <w:r w:rsidRPr="006C2C31">
        <w:rPr>
          <w:rFonts w:ascii="Times New Roman" w:hAnsi="Times New Roman" w:cs="Times New Roman"/>
        </w:rPr>
        <w:t>and K</w:t>
      </w:r>
      <w:r w:rsidR="006C2C31">
        <w:rPr>
          <w:rFonts w:ascii="Times New Roman" w:hAnsi="Times New Roman" w:cs="Times New Roman"/>
        </w:rPr>
        <w:t>.</w:t>
      </w:r>
      <w:r w:rsidRPr="006C2C31">
        <w:rPr>
          <w:rFonts w:ascii="Times New Roman" w:hAnsi="Times New Roman" w:cs="Times New Roman"/>
        </w:rPr>
        <w:t xml:space="preserve"> Benzerarra</w:t>
      </w:r>
      <w:r w:rsidRPr="006C2C31">
        <w:rPr>
          <w:rFonts w:ascii="Times New Roman" w:hAnsi="Times New Roman" w:cs="Times New Roman"/>
          <w:vertAlign w:val="superscript"/>
        </w:rPr>
        <w:t>2</w:t>
      </w:r>
      <w:r w:rsidR="008555E8" w:rsidRPr="006C2C31">
        <w:rPr>
          <w:rFonts w:ascii="Times New Roman" w:hAnsi="Times New Roman" w:cs="Times New Roman"/>
        </w:rPr>
        <w:t>, C</w:t>
      </w:r>
      <w:r w:rsidR="006C2C31">
        <w:rPr>
          <w:rFonts w:ascii="Times New Roman" w:hAnsi="Times New Roman" w:cs="Times New Roman"/>
        </w:rPr>
        <w:t>.</w:t>
      </w:r>
      <w:r w:rsidR="008555E8" w:rsidRPr="006C2C31">
        <w:rPr>
          <w:rFonts w:ascii="Times New Roman" w:hAnsi="Times New Roman" w:cs="Times New Roman"/>
        </w:rPr>
        <w:t xml:space="preserve"> Thomazo</w:t>
      </w:r>
      <w:r w:rsidR="008555E8" w:rsidRPr="006C2C31">
        <w:rPr>
          <w:rFonts w:ascii="Times New Roman" w:hAnsi="Times New Roman" w:cs="Times New Roman"/>
          <w:vertAlign w:val="superscript"/>
        </w:rPr>
        <w:t>3,4</w:t>
      </w:r>
    </w:p>
    <w:p w14:paraId="48A5F558" w14:textId="77777777" w:rsidR="00394275" w:rsidRPr="006C2C31" w:rsidRDefault="00394275" w:rsidP="006C2C31">
      <w:pPr>
        <w:spacing w:before="240" w:line="276" w:lineRule="auto"/>
        <w:rPr>
          <w:rFonts w:ascii="Times New Roman" w:hAnsi="Times New Roman" w:cs="Times New Roman"/>
        </w:rPr>
      </w:pPr>
    </w:p>
    <w:p w14:paraId="75F44B51" w14:textId="40320C87" w:rsidR="00D0732F" w:rsidRPr="006C2C31" w:rsidRDefault="00870C6C" w:rsidP="006C2C31">
      <w:pPr>
        <w:spacing w:before="240" w:line="276" w:lineRule="auto"/>
        <w:ind w:firstLine="720"/>
        <w:jc w:val="both"/>
        <w:rPr>
          <w:rFonts w:ascii="Times New Roman" w:hAnsi="Times New Roman" w:cs="Times New Roman"/>
        </w:rPr>
      </w:pPr>
      <w:r w:rsidRPr="006C2C31">
        <w:rPr>
          <w:rFonts w:ascii="Times New Roman" w:hAnsi="Times New Roman" w:cs="Times New Roman"/>
        </w:rPr>
        <w:t>Microbial mat</w:t>
      </w:r>
      <w:r w:rsidR="009500A4" w:rsidRPr="006C2C31">
        <w:rPr>
          <w:rFonts w:ascii="Times New Roman" w:hAnsi="Times New Roman" w:cs="Times New Roman"/>
        </w:rPr>
        <w:t>s</w:t>
      </w:r>
      <w:r w:rsidR="00B15423" w:rsidRPr="006C2C31">
        <w:rPr>
          <w:rFonts w:ascii="Times New Roman" w:hAnsi="Times New Roman" w:cs="Times New Roman"/>
        </w:rPr>
        <w:t xml:space="preserve"> are </w:t>
      </w:r>
      <w:r w:rsidRPr="006C2C31">
        <w:rPr>
          <w:rFonts w:ascii="Times New Roman" w:hAnsi="Times New Roman" w:cs="Times New Roman"/>
        </w:rPr>
        <w:t>laminated layers of diverse microbial commun</w:t>
      </w:r>
      <w:r w:rsidR="00B15423" w:rsidRPr="006C2C31">
        <w:rPr>
          <w:rFonts w:ascii="Times New Roman" w:hAnsi="Times New Roman" w:cs="Times New Roman"/>
        </w:rPr>
        <w:t>ities</w:t>
      </w:r>
      <w:r w:rsidR="009500A4" w:rsidRPr="006C2C31">
        <w:rPr>
          <w:rFonts w:ascii="Times New Roman" w:hAnsi="Times New Roman" w:cs="Times New Roman"/>
        </w:rPr>
        <w:t xml:space="preserve"> that exist</w:t>
      </w:r>
      <w:r w:rsidR="00B15423" w:rsidRPr="006C2C31">
        <w:rPr>
          <w:rFonts w:ascii="Times New Roman" w:hAnsi="Times New Roman" w:cs="Times New Roman"/>
        </w:rPr>
        <w:t xml:space="preserve"> </w:t>
      </w:r>
      <w:r w:rsidR="009500A4" w:rsidRPr="006C2C31">
        <w:rPr>
          <w:rFonts w:ascii="Times New Roman" w:hAnsi="Times New Roman" w:cs="Times New Roman"/>
        </w:rPr>
        <w:t xml:space="preserve">across </w:t>
      </w:r>
      <w:r w:rsidR="00B15423" w:rsidRPr="006C2C31">
        <w:rPr>
          <w:rFonts w:ascii="Times New Roman" w:hAnsi="Times New Roman" w:cs="Times New Roman"/>
        </w:rPr>
        <w:t xml:space="preserve">strong geochemical </w:t>
      </w:r>
      <w:r w:rsidR="009500A4" w:rsidRPr="006C2C31">
        <w:rPr>
          <w:rFonts w:ascii="Times New Roman" w:hAnsi="Times New Roman" w:cs="Times New Roman"/>
        </w:rPr>
        <w:t xml:space="preserve">and </w:t>
      </w:r>
      <w:r w:rsidR="00B15423" w:rsidRPr="006C2C31">
        <w:rPr>
          <w:rFonts w:ascii="Times New Roman" w:hAnsi="Times New Roman" w:cs="Times New Roman"/>
        </w:rPr>
        <w:t>redox gradient</w:t>
      </w:r>
      <w:r w:rsidR="007A1C5A" w:rsidRPr="006C2C31">
        <w:rPr>
          <w:rFonts w:ascii="Times New Roman" w:hAnsi="Times New Roman" w:cs="Times New Roman"/>
        </w:rPr>
        <w:t>s</w:t>
      </w:r>
      <w:r w:rsidR="00B15423" w:rsidRPr="006C2C31">
        <w:rPr>
          <w:rFonts w:ascii="Times New Roman" w:hAnsi="Times New Roman" w:cs="Times New Roman"/>
        </w:rPr>
        <w:t xml:space="preserve">. </w:t>
      </w:r>
      <w:r w:rsidR="00BF1556" w:rsidRPr="006C2C31">
        <w:rPr>
          <w:rFonts w:ascii="Times New Roman" w:hAnsi="Times New Roman" w:cs="Times New Roman"/>
        </w:rPr>
        <w:t>T</w:t>
      </w:r>
      <w:r w:rsidR="00B15423" w:rsidRPr="006C2C31">
        <w:rPr>
          <w:rFonts w:ascii="Times New Roman" w:hAnsi="Times New Roman" w:cs="Times New Roman"/>
        </w:rPr>
        <w:t>he relationship</w:t>
      </w:r>
      <w:r w:rsidR="00BF1556" w:rsidRPr="006C2C31">
        <w:rPr>
          <w:rFonts w:ascii="Times New Roman" w:hAnsi="Times New Roman" w:cs="Times New Roman"/>
        </w:rPr>
        <w:t>s</w:t>
      </w:r>
      <w:r w:rsidR="00B15423" w:rsidRPr="006C2C31">
        <w:rPr>
          <w:rFonts w:ascii="Times New Roman" w:hAnsi="Times New Roman" w:cs="Times New Roman"/>
        </w:rPr>
        <w:t xml:space="preserve"> between </w:t>
      </w:r>
      <w:r w:rsidR="00BF1556" w:rsidRPr="006C2C31">
        <w:rPr>
          <w:rFonts w:ascii="Times New Roman" w:hAnsi="Times New Roman" w:cs="Times New Roman"/>
        </w:rPr>
        <w:t xml:space="preserve">the diverse </w:t>
      </w:r>
      <w:r w:rsidR="00B15423" w:rsidRPr="006C2C31">
        <w:rPr>
          <w:rFonts w:ascii="Times New Roman" w:hAnsi="Times New Roman" w:cs="Times New Roman"/>
        </w:rPr>
        <w:t xml:space="preserve">microbial </w:t>
      </w:r>
      <w:r w:rsidR="007A1C5A" w:rsidRPr="006C2C31">
        <w:rPr>
          <w:rFonts w:ascii="Times New Roman" w:hAnsi="Times New Roman" w:cs="Times New Roman"/>
        </w:rPr>
        <w:t xml:space="preserve">metabolic </w:t>
      </w:r>
      <w:r w:rsidR="00B15423" w:rsidRPr="006C2C31">
        <w:rPr>
          <w:rFonts w:ascii="Times New Roman" w:hAnsi="Times New Roman" w:cs="Times New Roman"/>
        </w:rPr>
        <w:t xml:space="preserve">activities and </w:t>
      </w:r>
      <w:r w:rsidR="00BF1556" w:rsidRPr="006C2C31">
        <w:rPr>
          <w:rFonts w:ascii="Times New Roman" w:hAnsi="Times New Roman" w:cs="Times New Roman"/>
        </w:rPr>
        <w:t xml:space="preserve">the isotopic </w:t>
      </w:r>
      <w:r w:rsidR="00B15423" w:rsidRPr="006C2C31">
        <w:rPr>
          <w:rFonts w:ascii="Times New Roman" w:hAnsi="Times New Roman" w:cs="Times New Roman"/>
        </w:rPr>
        <w:t xml:space="preserve">signatures </w:t>
      </w:r>
      <w:r w:rsidR="00BF1556" w:rsidRPr="006C2C31">
        <w:rPr>
          <w:rFonts w:ascii="Times New Roman" w:hAnsi="Times New Roman" w:cs="Times New Roman"/>
        </w:rPr>
        <w:t>in associated biominerals formed in these mats are</w:t>
      </w:r>
      <w:r w:rsidR="00B15423" w:rsidRPr="006C2C31">
        <w:rPr>
          <w:rFonts w:ascii="Times New Roman" w:hAnsi="Times New Roman" w:cs="Times New Roman"/>
        </w:rPr>
        <w:t xml:space="preserve"> </w:t>
      </w:r>
      <w:r w:rsidR="00BF1556" w:rsidRPr="006C2C31">
        <w:rPr>
          <w:rFonts w:ascii="Times New Roman" w:hAnsi="Times New Roman" w:cs="Times New Roman"/>
        </w:rPr>
        <w:t xml:space="preserve">key </w:t>
      </w:r>
      <w:r w:rsidR="00B15423" w:rsidRPr="006C2C31">
        <w:rPr>
          <w:rFonts w:ascii="Times New Roman" w:hAnsi="Times New Roman" w:cs="Times New Roman"/>
        </w:rPr>
        <w:t xml:space="preserve">to understand </w:t>
      </w:r>
      <w:r w:rsidR="00BF1556" w:rsidRPr="006C2C31">
        <w:rPr>
          <w:rFonts w:ascii="Times New Roman" w:hAnsi="Times New Roman" w:cs="Times New Roman"/>
        </w:rPr>
        <w:t xml:space="preserve">the </w:t>
      </w:r>
      <w:r w:rsidR="00B15423" w:rsidRPr="006C2C31">
        <w:rPr>
          <w:rFonts w:ascii="Times New Roman" w:hAnsi="Times New Roman" w:cs="Times New Roman"/>
        </w:rPr>
        <w:t>modern biogeochemical cycle</w:t>
      </w:r>
      <w:r w:rsidR="00BF1556" w:rsidRPr="006C2C31">
        <w:rPr>
          <w:rFonts w:ascii="Times New Roman" w:hAnsi="Times New Roman" w:cs="Times New Roman"/>
        </w:rPr>
        <w:t>(</w:t>
      </w:r>
      <w:r w:rsidR="00B15423" w:rsidRPr="006C2C31">
        <w:rPr>
          <w:rFonts w:ascii="Times New Roman" w:hAnsi="Times New Roman" w:cs="Times New Roman"/>
        </w:rPr>
        <w:t>s</w:t>
      </w:r>
      <w:r w:rsidR="00BF1556" w:rsidRPr="006C2C31">
        <w:rPr>
          <w:rFonts w:ascii="Times New Roman" w:hAnsi="Times New Roman" w:cs="Times New Roman"/>
        </w:rPr>
        <w:t>)</w:t>
      </w:r>
      <w:r w:rsidR="00825336" w:rsidRPr="006C2C31">
        <w:rPr>
          <w:rFonts w:ascii="Times New Roman" w:hAnsi="Times New Roman" w:cs="Times New Roman"/>
        </w:rPr>
        <w:t>,</w:t>
      </w:r>
      <w:r w:rsidR="007B009D" w:rsidRPr="006C2C31">
        <w:rPr>
          <w:rFonts w:ascii="Times New Roman" w:hAnsi="Times New Roman" w:cs="Times New Roman"/>
        </w:rPr>
        <w:t xml:space="preserve"> but also</w:t>
      </w:r>
      <w:r w:rsidR="00B122A4" w:rsidRPr="006C2C31">
        <w:rPr>
          <w:rFonts w:ascii="Times New Roman" w:hAnsi="Times New Roman" w:cs="Times New Roman"/>
        </w:rPr>
        <w:t xml:space="preserve"> </w:t>
      </w:r>
      <w:r w:rsidR="00BF1556" w:rsidRPr="006C2C31">
        <w:rPr>
          <w:rFonts w:ascii="Times New Roman" w:hAnsi="Times New Roman" w:cs="Times New Roman"/>
        </w:rPr>
        <w:t xml:space="preserve">to interpret the </w:t>
      </w:r>
      <w:r w:rsidR="007A1C5A" w:rsidRPr="006C2C31">
        <w:rPr>
          <w:rFonts w:ascii="Times New Roman" w:hAnsi="Times New Roman" w:cs="Times New Roman"/>
        </w:rPr>
        <w:t>geological record</w:t>
      </w:r>
      <w:r w:rsidR="00B15423" w:rsidRPr="006C2C31">
        <w:rPr>
          <w:rFonts w:ascii="Times New Roman" w:hAnsi="Times New Roman" w:cs="Times New Roman"/>
        </w:rPr>
        <w:t>.</w:t>
      </w:r>
      <w:r w:rsidR="007B009D" w:rsidRPr="006C2C31">
        <w:rPr>
          <w:rFonts w:ascii="Times New Roman" w:hAnsi="Times New Roman" w:cs="Times New Roman"/>
        </w:rPr>
        <w:t xml:space="preserve"> While p</w:t>
      </w:r>
      <w:r w:rsidR="00B15423" w:rsidRPr="006C2C31">
        <w:rPr>
          <w:rFonts w:ascii="Times New Roman" w:hAnsi="Times New Roman" w:cs="Times New Roman"/>
        </w:rPr>
        <w:t xml:space="preserve">revious studies have documented in detail </w:t>
      </w:r>
      <w:r w:rsidR="000E4C8D" w:rsidRPr="006C2C31">
        <w:rPr>
          <w:rFonts w:ascii="Times New Roman" w:hAnsi="Times New Roman" w:cs="Times New Roman"/>
        </w:rPr>
        <w:t xml:space="preserve">the locus of </w:t>
      </w:r>
      <w:r w:rsidR="00B15423" w:rsidRPr="006C2C31">
        <w:rPr>
          <w:rFonts w:ascii="Times New Roman" w:hAnsi="Times New Roman" w:cs="Times New Roman"/>
        </w:rPr>
        <w:t>sulfate reduction processes</w:t>
      </w:r>
      <w:r w:rsidR="00FD18B9" w:rsidRPr="006C2C31">
        <w:rPr>
          <w:rFonts w:ascii="Times New Roman" w:hAnsi="Times New Roman" w:cs="Times New Roman"/>
        </w:rPr>
        <w:t xml:space="preserve">, through identification of </w:t>
      </w:r>
      <w:r w:rsidR="008E42E8" w:rsidRPr="006C2C31">
        <w:rPr>
          <w:rFonts w:ascii="Times New Roman" w:hAnsi="Times New Roman" w:cs="Times New Roman"/>
        </w:rPr>
        <w:t>soluble</w:t>
      </w:r>
      <w:r w:rsidR="00B15423" w:rsidRPr="006C2C31">
        <w:rPr>
          <w:rFonts w:ascii="Times New Roman" w:hAnsi="Times New Roman" w:cs="Times New Roman"/>
        </w:rPr>
        <w:t xml:space="preserve"> </w:t>
      </w:r>
      <w:r w:rsidR="008E42E8" w:rsidRPr="006C2C31">
        <w:rPr>
          <w:rFonts w:ascii="Times New Roman" w:hAnsi="Times New Roman" w:cs="Times New Roman"/>
        </w:rPr>
        <w:t>sulfur</w:t>
      </w:r>
      <w:r w:rsidR="00B15423" w:rsidRPr="006C2C31">
        <w:rPr>
          <w:rFonts w:ascii="Times New Roman" w:hAnsi="Times New Roman" w:cs="Times New Roman"/>
        </w:rPr>
        <w:t xml:space="preserve"> species captured using silver disks</w:t>
      </w:r>
      <w:r w:rsidR="007B009D" w:rsidRPr="006C2C31">
        <w:rPr>
          <w:rFonts w:ascii="Times New Roman" w:hAnsi="Times New Roman" w:cs="Times New Roman"/>
        </w:rPr>
        <w:t xml:space="preserve">, very few have analyzed </w:t>
      </w:r>
      <w:r w:rsidR="00A679BE" w:rsidRPr="006C2C31">
        <w:rPr>
          <w:rFonts w:ascii="Times New Roman" w:hAnsi="Times New Roman" w:cs="Times New Roman"/>
        </w:rPr>
        <w:t xml:space="preserve">individual </w:t>
      </w:r>
      <w:r w:rsidR="007B009D" w:rsidRPr="006C2C31">
        <w:rPr>
          <w:rFonts w:ascii="Times New Roman" w:hAnsi="Times New Roman" w:cs="Times New Roman"/>
        </w:rPr>
        <w:t>pyrite</w:t>
      </w:r>
      <w:r w:rsidR="00B122A4" w:rsidRPr="006C2C31">
        <w:rPr>
          <w:rFonts w:ascii="Times New Roman" w:hAnsi="Times New Roman" w:cs="Times New Roman"/>
        </w:rPr>
        <w:t xml:space="preserve"> grains</w:t>
      </w:r>
      <w:r w:rsidR="007B009D" w:rsidRPr="006C2C31">
        <w:rPr>
          <w:rFonts w:ascii="Times New Roman" w:hAnsi="Times New Roman" w:cs="Times New Roman"/>
        </w:rPr>
        <w:t xml:space="preserve"> present </w:t>
      </w:r>
      <w:r w:rsidR="00A679BE" w:rsidRPr="006C2C31">
        <w:rPr>
          <w:rFonts w:ascii="Times New Roman" w:hAnsi="Times New Roman" w:cs="Times New Roman"/>
        </w:rPr>
        <w:t>within</w:t>
      </w:r>
      <w:r w:rsidR="00D0732F" w:rsidRPr="006C2C31">
        <w:rPr>
          <w:rFonts w:ascii="Times New Roman" w:hAnsi="Times New Roman" w:cs="Times New Roman"/>
        </w:rPr>
        <w:t xml:space="preserve"> </w:t>
      </w:r>
      <w:r w:rsidR="007B009D" w:rsidRPr="006C2C31">
        <w:rPr>
          <w:rFonts w:ascii="Times New Roman" w:hAnsi="Times New Roman" w:cs="Times New Roman"/>
        </w:rPr>
        <w:t xml:space="preserve">the microbial mats. </w:t>
      </w:r>
      <w:r w:rsidR="00B15423" w:rsidRPr="006C2C31">
        <w:rPr>
          <w:rFonts w:ascii="Times New Roman" w:hAnsi="Times New Roman" w:cs="Times New Roman"/>
        </w:rPr>
        <w:t>Here we</w:t>
      </w:r>
      <w:r w:rsidR="007B009D" w:rsidRPr="006C2C31">
        <w:rPr>
          <w:rFonts w:ascii="Times New Roman" w:hAnsi="Times New Roman" w:cs="Times New Roman"/>
        </w:rPr>
        <w:t xml:space="preserve"> present detailed mineralogy </w:t>
      </w:r>
      <w:r w:rsidR="00B122A4" w:rsidRPr="006C2C31">
        <w:rPr>
          <w:rFonts w:ascii="Times New Roman" w:hAnsi="Times New Roman" w:cs="Times New Roman"/>
        </w:rPr>
        <w:t xml:space="preserve">coupled </w:t>
      </w:r>
      <w:r w:rsidR="002E1428" w:rsidRPr="006C2C31">
        <w:rPr>
          <w:rFonts w:ascii="Times New Roman" w:hAnsi="Times New Roman" w:cs="Times New Roman"/>
        </w:rPr>
        <w:t xml:space="preserve">with </w:t>
      </w:r>
      <w:r w:rsidR="00B122A4" w:rsidRPr="006C2C31">
        <w:rPr>
          <w:rFonts w:ascii="Times New Roman" w:hAnsi="Times New Roman" w:cs="Times New Roman"/>
        </w:rPr>
        <w:t xml:space="preserve">NanoSIMS </w:t>
      </w:r>
      <w:r w:rsidR="002E1428" w:rsidRPr="006C2C31">
        <w:rPr>
          <w:rFonts w:ascii="Times New Roman" w:hAnsi="Times New Roman" w:cs="Times New Roman"/>
        </w:rPr>
        <w:t>analyses</w:t>
      </w:r>
      <w:r w:rsidR="00B122A4" w:rsidRPr="006C2C31">
        <w:rPr>
          <w:rFonts w:ascii="Times New Roman" w:hAnsi="Times New Roman" w:cs="Times New Roman"/>
        </w:rPr>
        <w:t xml:space="preserve"> </w:t>
      </w:r>
      <w:r w:rsidR="007B009D" w:rsidRPr="006C2C31">
        <w:rPr>
          <w:rFonts w:ascii="Times New Roman" w:hAnsi="Times New Roman" w:cs="Times New Roman"/>
        </w:rPr>
        <w:t xml:space="preserve">of </w:t>
      </w:r>
      <w:r w:rsidR="00B15423" w:rsidRPr="006C2C31">
        <w:rPr>
          <w:rFonts w:ascii="Times New Roman" w:hAnsi="Times New Roman" w:cs="Times New Roman"/>
        </w:rPr>
        <w:t>pyrites</w:t>
      </w:r>
      <w:r w:rsidR="00A679BE" w:rsidRPr="006C2C31">
        <w:rPr>
          <w:rFonts w:ascii="Times New Roman" w:hAnsi="Times New Roman" w:cs="Times New Roman"/>
        </w:rPr>
        <w:t xml:space="preserve"> S-isotopes, reported as Δ</w:t>
      </w:r>
      <w:r w:rsidR="006F56B3" w:rsidRPr="006C2C31">
        <w:rPr>
          <w:rFonts w:ascii="Times New Roman" w:hAnsi="Times New Roman" w:cs="Times New Roman"/>
          <w:vertAlign w:val="subscript"/>
        </w:rPr>
        <w:t>pyr</w:t>
      </w:r>
      <w:r w:rsidR="00A679BE" w:rsidRPr="006C2C31">
        <w:rPr>
          <w:rFonts w:ascii="Times New Roman" w:hAnsi="Times New Roman" w:cs="Times New Roman"/>
        </w:rPr>
        <w:t xml:space="preserve"> </w:t>
      </w:r>
      <w:r w:rsidR="006F56B3" w:rsidRPr="006C2C31">
        <w:rPr>
          <w:rFonts w:ascii="Times New Roman" w:hAnsi="Times New Roman" w:cs="Times New Roman"/>
        </w:rPr>
        <w:t>(i.e. Δ</w:t>
      </w:r>
      <w:r w:rsidR="006F56B3" w:rsidRPr="006C2C31">
        <w:rPr>
          <w:rFonts w:ascii="Times New Roman" w:hAnsi="Times New Roman" w:cs="Times New Roman"/>
          <w:vertAlign w:val="subscript"/>
        </w:rPr>
        <w:t>pyr</w:t>
      </w:r>
      <w:r w:rsidR="006F56B3" w:rsidRPr="006C2C31">
        <w:rPr>
          <w:rFonts w:ascii="Times New Roman" w:hAnsi="Times New Roman" w:cs="Times New Roman"/>
        </w:rPr>
        <w:t xml:space="preserve"> ≡ δ</w:t>
      </w:r>
      <w:r w:rsidR="006F56B3" w:rsidRPr="006C2C31">
        <w:rPr>
          <w:rFonts w:ascii="Times New Roman" w:hAnsi="Times New Roman" w:cs="Times New Roman"/>
          <w:vertAlign w:val="superscript"/>
        </w:rPr>
        <w:t>34</w:t>
      </w:r>
      <w:r w:rsidR="006F56B3" w:rsidRPr="006C2C31">
        <w:rPr>
          <w:rFonts w:ascii="Times New Roman" w:hAnsi="Times New Roman" w:cs="Times New Roman"/>
        </w:rPr>
        <w:t>S</w:t>
      </w:r>
      <w:r w:rsidR="006F56B3" w:rsidRPr="006C2C31">
        <w:rPr>
          <w:rFonts w:ascii="Times New Roman" w:hAnsi="Times New Roman" w:cs="Times New Roman"/>
          <w:vertAlign w:val="subscript"/>
        </w:rPr>
        <w:t>SO4</w:t>
      </w:r>
      <w:r w:rsidR="006F56B3" w:rsidRPr="006C2C31">
        <w:rPr>
          <w:rFonts w:ascii="Times New Roman" w:hAnsi="Times New Roman" w:cs="Times New Roman"/>
        </w:rPr>
        <w:t xml:space="preserve"> - </w:t>
      </w:r>
      <w:r w:rsidR="00A679BE" w:rsidRPr="006C2C31">
        <w:rPr>
          <w:rFonts w:ascii="Times New Roman" w:hAnsi="Times New Roman" w:cs="Times New Roman"/>
        </w:rPr>
        <w:t>δ</w:t>
      </w:r>
      <w:r w:rsidR="00A679BE" w:rsidRPr="006C2C31">
        <w:rPr>
          <w:rFonts w:ascii="Times New Roman" w:hAnsi="Times New Roman" w:cs="Times New Roman"/>
          <w:vertAlign w:val="superscript"/>
        </w:rPr>
        <w:t>34</w:t>
      </w:r>
      <w:r w:rsidR="00A679BE" w:rsidRPr="006C2C31">
        <w:rPr>
          <w:rFonts w:ascii="Times New Roman" w:hAnsi="Times New Roman" w:cs="Times New Roman"/>
        </w:rPr>
        <w:t>S</w:t>
      </w:r>
      <w:r w:rsidR="00A679BE" w:rsidRPr="006C2C31">
        <w:rPr>
          <w:rFonts w:ascii="Times New Roman" w:hAnsi="Times New Roman" w:cs="Times New Roman"/>
          <w:vertAlign w:val="subscript"/>
        </w:rPr>
        <w:t>pyr</w:t>
      </w:r>
      <w:r w:rsidR="00A679BE" w:rsidRPr="006C2C31">
        <w:rPr>
          <w:rFonts w:ascii="Times New Roman" w:hAnsi="Times New Roman" w:cs="Times New Roman"/>
        </w:rPr>
        <w:t>)</w:t>
      </w:r>
      <w:r w:rsidR="00FD18B9" w:rsidRPr="006C2C31">
        <w:rPr>
          <w:rFonts w:ascii="Times New Roman" w:hAnsi="Times New Roman" w:cs="Times New Roman"/>
        </w:rPr>
        <w:t xml:space="preserve"> </w:t>
      </w:r>
      <w:r w:rsidR="00B15423" w:rsidRPr="006C2C31">
        <w:rPr>
          <w:rFonts w:ascii="Times New Roman" w:hAnsi="Times New Roman" w:cs="Times New Roman"/>
        </w:rPr>
        <w:t>in two different microbialite</w:t>
      </w:r>
      <w:r w:rsidR="007A1C5A" w:rsidRPr="006C2C31">
        <w:rPr>
          <w:rFonts w:ascii="Times New Roman" w:hAnsi="Times New Roman" w:cs="Times New Roman"/>
        </w:rPr>
        <w:t>s</w:t>
      </w:r>
      <w:r w:rsidR="00B15423" w:rsidRPr="006C2C31">
        <w:rPr>
          <w:rFonts w:ascii="Times New Roman" w:hAnsi="Times New Roman" w:cs="Times New Roman"/>
        </w:rPr>
        <w:t xml:space="preserve">, from </w:t>
      </w:r>
      <w:r w:rsidR="006F56B3" w:rsidRPr="006C2C31">
        <w:rPr>
          <w:rFonts w:ascii="Times New Roman" w:hAnsi="Times New Roman" w:cs="Times New Roman"/>
        </w:rPr>
        <w:t>the Cayo Coco</w:t>
      </w:r>
      <w:r w:rsidR="006F56B3" w:rsidRPr="006C2C31" w:rsidDel="006F56B3">
        <w:rPr>
          <w:rFonts w:ascii="Times New Roman" w:hAnsi="Times New Roman" w:cs="Times New Roman"/>
        </w:rPr>
        <w:t xml:space="preserve"> </w:t>
      </w:r>
      <w:r w:rsidR="00B15423" w:rsidRPr="006C2C31">
        <w:rPr>
          <w:rFonts w:ascii="Times New Roman" w:hAnsi="Times New Roman" w:cs="Times New Roman"/>
        </w:rPr>
        <w:t xml:space="preserve">hypersaline </w:t>
      </w:r>
      <w:r w:rsidR="00A679BE" w:rsidRPr="006C2C31">
        <w:rPr>
          <w:rFonts w:ascii="Times New Roman" w:hAnsi="Times New Roman" w:cs="Times New Roman"/>
        </w:rPr>
        <w:t xml:space="preserve">lake </w:t>
      </w:r>
      <w:r w:rsidR="00B15423" w:rsidRPr="006C2C31">
        <w:rPr>
          <w:rFonts w:ascii="Times New Roman" w:hAnsi="Times New Roman" w:cs="Times New Roman"/>
        </w:rPr>
        <w:t xml:space="preserve">(Cuba) and from </w:t>
      </w:r>
      <w:r w:rsidR="006F56B3" w:rsidRPr="006C2C31">
        <w:rPr>
          <w:rFonts w:ascii="Times New Roman" w:hAnsi="Times New Roman" w:cs="Times New Roman"/>
        </w:rPr>
        <w:t xml:space="preserve">the Atexcac </w:t>
      </w:r>
      <w:r w:rsidR="00D6205F" w:rsidRPr="006C2C31">
        <w:rPr>
          <w:rFonts w:ascii="Times New Roman" w:hAnsi="Times New Roman" w:cs="Times New Roman"/>
        </w:rPr>
        <w:t xml:space="preserve">alkaline </w:t>
      </w:r>
      <w:r w:rsidR="00B15423" w:rsidRPr="006C2C31">
        <w:rPr>
          <w:rFonts w:ascii="Times New Roman" w:hAnsi="Times New Roman" w:cs="Times New Roman"/>
        </w:rPr>
        <w:t>lake (Mexico</w:t>
      </w:r>
      <w:r w:rsidR="00A679BE" w:rsidRPr="006C2C31">
        <w:rPr>
          <w:rFonts w:ascii="Times New Roman" w:hAnsi="Times New Roman" w:cs="Times New Roman"/>
        </w:rPr>
        <w:t>)</w:t>
      </w:r>
      <w:r w:rsidR="007B009D" w:rsidRPr="006C2C31">
        <w:rPr>
          <w:rFonts w:ascii="Times New Roman" w:hAnsi="Times New Roman" w:cs="Times New Roman"/>
        </w:rPr>
        <w:t>.</w:t>
      </w:r>
      <w:r w:rsidR="000D62B6" w:rsidRPr="006C2C31">
        <w:rPr>
          <w:rFonts w:ascii="Times New Roman" w:hAnsi="Times New Roman" w:cs="Times New Roman"/>
        </w:rPr>
        <w:t xml:space="preserve"> </w:t>
      </w:r>
    </w:p>
    <w:p w14:paraId="2C797018" w14:textId="3AED646A" w:rsidR="00D0732F" w:rsidRPr="006C2C31" w:rsidRDefault="00D0732F" w:rsidP="006C2C31">
      <w:pPr>
        <w:spacing w:before="240" w:line="276" w:lineRule="auto"/>
        <w:ind w:firstLine="720"/>
        <w:jc w:val="both"/>
        <w:rPr>
          <w:rFonts w:ascii="Times New Roman" w:hAnsi="Times New Roman" w:cs="Times New Roman"/>
        </w:rPr>
      </w:pPr>
      <w:r w:rsidRPr="006C2C31">
        <w:rPr>
          <w:rFonts w:ascii="Times New Roman" w:hAnsi="Times New Roman" w:cs="Times New Roman"/>
        </w:rPr>
        <w:t>These continental and marine settings bear different water chemistries, including strong differences in sulfate concentrations. Each of the investigated microbialites</w:t>
      </w:r>
      <w:r w:rsidRPr="006C2C31" w:rsidDel="00825336">
        <w:rPr>
          <w:rFonts w:ascii="Times New Roman" w:hAnsi="Times New Roman" w:cs="Times New Roman"/>
        </w:rPr>
        <w:t xml:space="preserve"> </w:t>
      </w:r>
      <w:r w:rsidRPr="006C2C31">
        <w:rPr>
          <w:rFonts w:ascii="Times New Roman" w:hAnsi="Times New Roman" w:cs="Times New Roman"/>
        </w:rPr>
        <w:t xml:space="preserve">from both localities contain two distinct pyrite morphologies: 1) framboids, with sizes ranging from 2 to 15 </w:t>
      </w:r>
      <w:r w:rsidRPr="006C2C31">
        <w:rPr>
          <w:rFonts w:ascii="Times New Roman" w:hAnsi="Times New Roman" w:cs="Times New Roman"/>
        </w:rPr>
        <w:t xml:space="preserve">m, and 2) euhedral micropyrites not exceeding 3 µm in size. Textural observations by electron microscopy suggest that the latter precipitated syngenetically during lithification, while framboidal pyrite precipitated earlier at the water-sediment interface or directly within the water column. Framboids displayed </w:t>
      </w:r>
      <w:r w:rsidRPr="006C2C31">
        <w:rPr>
          <w:rFonts w:ascii="Times New Roman" w:hAnsi="Times New Roman" w:cs="Times New Roman"/>
        </w:rPr>
        <w:t></w:t>
      </w:r>
      <w:r w:rsidRPr="006C2C31">
        <w:rPr>
          <w:rFonts w:ascii="Times New Roman" w:hAnsi="Times New Roman" w:cs="Times New Roman"/>
          <w:vertAlign w:val="superscript"/>
        </w:rPr>
        <w:t>34</w:t>
      </w:r>
      <w:r w:rsidRPr="006C2C31">
        <w:rPr>
          <w:rFonts w:ascii="Times New Roman" w:hAnsi="Times New Roman" w:cs="Times New Roman"/>
        </w:rPr>
        <w:t xml:space="preserve">S values ranging from -45 to -10 ‰ (average of -19.5 ± 5‰ and -26.1 ± 6‰, 2SD for Cayo Coco and Atexcac, respectively), while micropyrites had more variable and lighter sulfur isotopic compositions with </w:t>
      </w:r>
      <w:r w:rsidRPr="006C2C31">
        <w:rPr>
          <w:rFonts w:ascii="Times New Roman" w:hAnsi="Times New Roman" w:cs="Times New Roman"/>
        </w:rPr>
        <w:t></w:t>
      </w:r>
      <w:r w:rsidRPr="006C2C31">
        <w:rPr>
          <w:rFonts w:ascii="Times New Roman" w:hAnsi="Times New Roman" w:cs="Times New Roman"/>
          <w:vertAlign w:val="superscript"/>
        </w:rPr>
        <w:t>34</w:t>
      </w:r>
      <w:r w:rsidRPr="006C2C31">
        <w:rPr>
          <w:rFonts w:ascii="Times New Roman" w:hAnsi="Times New Roman" w:cs="Times New Roman"/>
        </w:rPr>
        <w:t xml:space="preserve">S between -86 to -17 ‰ (average of -34.5 ± 29 ‰ and -61.3 ± 17‰, 2SD for Cayo Coco and Atexcac, respectively). Moreover, individual framboidal pyrites show a distinct trend of </w:t>
      </w:r>
      <w:r w:rsidRPr="006C2C31">
        <w:rPr>
          <w:rFonts w:ascii="Times New Roman" w:hAnsi="Times New Roman" w:cs="Times New Roman"/>
        </w:rPr>
        <w:t></w:t>
      </w:r>
      <w:r w:rsidRPr="006C2C31">
        <w:rPr>
          <w:rFonts w:ascii="Times New Roman" w:hAnsi="Times New Roman" w:cs="Times New Roman"/>
          <w:vertAlign w:val="superscript"/>
        </w:rPr>
        <w:t>34</w:t>
      </w:r>
      <w:r w:rsidRPr="006C2C31">
        <w:rPr>
          <w:rFonts w:ascii="Times New Roman" w:hAnsi="Times New Roman" w:cs="Times New Roman"/>
        </w:rPr>
        <w:t>S values from core to rim suggesting isotopic Raleigh distillation during their growth. Considering the sulfate isotopic composition associated with both environments, micropyrites display a similar range of Δ</w:t>
      </w:r>
      <w:r w:rsidRPr="006C2C31">
        <w:rPr>
          <w:rFonts w:ascii="Times New Roman" w:hAnsi="Times New Roman" w:cs="Times New Roman"/>
          <w:vertAlign w:val="subscript"/>
        </w:rPr>
        <w:t>pyr</w:t>
      </w:r>
      <w:r w:rsidRPr="006C2C31">
        <w:rPr>
          <w:rFonts w:ascii="Times New Roman" w:hAnsi="Times New Roman" w:cs="Times New Roman"/>
        </w:rPr>
        <w:t xml:space="preserve"> (i.e. Δ</w:t>
      </w:r>
      <w:r w:rsidRPr="006C2C31">
        <w:rPr>
          <w:rFonts w:ascii="Times New Roman" w:hAnsi="Times New Roman" w:cs="Times New Roman"/>
          <w:vertAlign w:val="subscript"/>
        </w:rPr>
        <w:t>pyr</w:t>
      </w:r>
      <w:r w:rsidRPr="006C2C31">
        <w:rPr>
          <w:rFonts w:ascii="Times New Roman" w:hAnsi="Times New Roman" w:cs="Times New Roman"/>
        </w:rPr>
        <w:t xml:space="preserve"> ≡ δ</w:t>
      </w:r>
      <w:r w:rsidRPr="006C2C31">
        <w:rPr>
          <w:rFonts w:ascii="Times New Roman" w:hAnsi="Times New Roman" w:cs="Times New Roman"/>
          <w:vertAlign w:val="superscript"/>
        </w:rPr>
        <w:t>34</w:t>
      </w:r>
      <w:r w:rsidRPr="006C2C31">
        <w:rPr>
          <w:rFonts w:ascii="Times New Roman" w:hAnsi="Times New Roman" w:cs="Times New Roman"/>
        </w:rPr>
        <w:t>S</w:t>
      </w:r>
      <w:r w:rsidRPr="006C2C31">
        <w:rPr>
          <w:rFonts w:ascii="Times New Roman" w:hAnsi="Times New Roman" w:cs="Times New Roman"/>
          <w:vertAlign w:val="subscript"/>
        </w:rPr>
        <w:t>SO4</w:t>
      </w:r>
      <w:r w:rsidRPr="006C2C31">
        <w:rPr>
          <w:rFonts w:ascii="Times New Roman" w:hAnsi="Times New Roman" w:cs="Times New Roman"/>
        </w:rPr>
        <w:t xml:space="preserve"> - δ</w:t>
      </w:r>
      <w:r w:rsidRPr="006C2C31">
        <w:rPr>
          <w:rFonts w:ascii="Times New Roman" w:hAnsi="Times New Roman" w:cs="Times New Roman"/>
          <w:vertAlign w:val="superscript"/>
        </w:rPr>
        <w:t>34</w:t>
      </w:r>
      <w:r w:rsidRPr="006C2C31">
        <w:rPr>
          <w:rFonts w:ascii="Times New Roman" w:hAnsi="Times New Roman" w:cs="Times New Roman"/>
        </w:rPr>
        <w:t>S</w:t>
      </w:r>
      <w:r w:rsidRPr="006C2C31">
        <w:rPr>
          <w:rFonts w:ascii="Times New Roman" w:hAnsi="Times New Roman" w:cs="Times New Roman"/>
          <w:vertAlign w:val="subscript"/>
        </w:rPr>
        <w:t>pyr</w:t>
      </w:r>
      <w:r w:rsidRPr="006C2C31">
        <w:rPr>
          <w:rFonts w:ascii="Times New Roman" w:hAnsi="Times New Roman" w:cs="Times New Roman"/>
        </w:rPr>
        <w:t>) from 56 to 62 ‰. These measured Δ</w:t>
      </w:r>
      <w:r w:rsidRPr="006C2C31">
        <w:rPr>
          <w:rFonts w:ascii="Times New Roman" w:hAnsi="Times New Roman" w:cs="Times New Roman"/>
          <w:vertAlign w:val="subscript"/>
        </w:rPr>
        <w:t>pyr</w:t>
      </w:r>
      <w:r w:rsidRPr="006C2C31">
        <w:rPr>
          <w:rFonts w:ascii="Times New Roman" w:hAnsi="Times New Roman" w:cs="Times New Roman"/>
        </w:rPr>
        <w:t xml:space="preserve"> values are consistent with an equilibrium fractionation observed in natural settings at low microbial sulfate reduction respiration rates. These results highlight the potential of micropyrites to capture signatures of microbial sulfate reduction and confirm that S isotope composition in pyrites record local microenvironments. Overall, this challenges the robustness of using bulk Δ</w:t>
      </w:r>
      <w:r w:rsidRPr="006C2C31">
        <w:rPr>
          <w:rFonts w:ascii="Times New Roman" w:hAnsi="Times New Roman" w:cs="Times New Roman"/>
          <w:vertAlign w:val="subscript"/>
        </w:rPr>
        <w:t xml:space="preserve">pyr </w:t>
      </w:r>
      <w:r w:rsidRPr="006C2C31">
        <w:rPr>
          <w:rFonts w:ascii="Times New Roman" w:hAnsi="Times New Roman" w:cs="Times New Roman"/>
        </w:rPr>
        <w:t xml:space="preserve">for reconstructing secular evolution of S biogeochemical cycle through Earth history. </w:t>
      </w:r>
    </w:p>
    <w:p w14:paraId="3C3D3B1A" w14:textId="2BD6ED25" w:rsidR="00870C6C" w:rsidRPr="006C2C31" w:rsidRDefault="00870C6C" w:rsidP="001E7610">
      <w:pPr>
        <w:jc w:val="both"/>
        <w:rPr>
          <w:rFonts w:ascii="Times New Roman" w:hAnsi="Times New Roman" w:cs="Times New Roman"/>
        </w:rPr>
      </w:pPr>
    </w:p>
    <w:sectPr w:rsidR="00870C6C" w:rsidRPr="006C2C31" w:rsidSect="00F46A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D6F6B"/>
    <w:multiLevelType w:val="hybridMultilevel"/>
    <w:tmpl w:val="4E6A9130"/>
    <w:lvl w:ilvl="0" w:tplc="67AEE002">
      <w:start w:val="1"/>
      <w:numFmt w:val="decimal"/>
      <w:lvlText w:val="%1."/>
      <w:lvlJc w:val="left"/>
      <w:pPr>
        <w:ind w:left="786"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1B"/>
    <w:rsid w:val="000042E5"/>
    <w:rsid w:val="000160C5"/>
    <w:rsid w:val="000244CD"/>
    <w:rsid w:val="00037352"/>
    <w:rsid w:val="00044E07"/>
    <w:rsid w:val="0005361D"/>
    <w:rsid w:val="00076E93"/>
    <w:rsid w:val="000850C4"/>
    <w:rsid w:val="00095945"/>
    <w:rsid w:val="000B0545"/>
    <w:rsid w:val="000D3DCA"/>
    <w:rsid w:val="000D62B6"/>
    <w:rsid w:val="000D7B45"/>
    <w:rsid w:val="000E4C8D"/>
    <w:rsid w:val="00112B37"/>
    <w:rsid w:val="00127E4F"/>
    <w:rsid w:val="00134577"/>
    <w:rsid w:val="00144E21"/>
    <w:rsid w:val="00146F42"/>
    <w:rsid w:val="00152F12"/>
    <w:rsid w:val="00190344"/>
    <w:rsid w:val="001B2122"/>
    <w:rsid w:val="001D1C73"/>
    <w:rsid w:val="001E4E74"/>
    <w:rsid w:val="001E726C"/>
    <w:rsid w:val="001E7610"/>
    <w:rsid w:val="001E7B97"/>
    <w:rsid w:val="002065EA"/>
    <w:rsid w:val="00264BB7"/>
    <w:rsid w:val="00270829"/>
    <w:rsid w:val="00276447"/>
    <w:rsid w:val="00284692"/>
    <w:rsid w:val="002B1DC7"/>
    <w:rsid w:val="002C12F5"/>
    <w:rsid w:val="002C7301"/>
    <w:rsid w:val="002C7A33"/>
    <w:rsid w:val="002D1AE4"/>
    <w:rsid w:val="002E1428"/>
    <w:rsid w:val="003101EF"/>
    <w:rsid w:val="0031056B"/>
    <w:rsid w:val="00364773"/>
    <w:rsid w:val="0037363B"/>
    <w:rsid w:val="003742AA"/>
    <w:rsid w:val="0039003E"/>
    <w:rsid w:val="003911E5"/>
    <w:rsid w:val="00394275"/>
    <w:rsid w:val="003B4383"/>
    <w:rsid w:val="003C5D05"/>
    <w:rsid w:val="003E0B46"/>
    <w:rsid w:val="00406DBB"/>
    <w:rsid w:val="004363C7"/>
    <w:rsid w:val="0044442F"/>
    <w:rsid w:val="0048573B"/>
    <w:rsid w:val="0049377D"/>
    <w:rsid w:val="00497CC4"/>
    <w:rsid w:val="004D63EF"/>
    <w:rsid w:val="004E0D43"/>
    <w:rsid w:val="004F2936"/>
    <w:rsid w:val="004F2C5A"/>
    <w:rsid w:val="004F52C3"/>
    <w:rsid w:val="004F7BF6"/>
    <w:rsid w:val="00543196"/>
    <w:rsid w:val="00546ADF"/>
    <w:rsid w:val="00550A7D"/>
    <w:rsid w:val="00550AAE"/>
    <w:rsid w:val="005A1F64"/>
    <w:rsid w:val="005B5A18"/>
    <w:rsid w:val="005C6795"/>
    <w:rsid w:val="005D291B"/>
    <w:rsid w:val="005F79F7"/>
    <w:rsid w:val="00604671"/>
    <w:rsid w:val="006149DD"/>
    <w:rsid w:val="0062068B"/>
    <w:rsid w:val="00623F23"/>
    <w:rsid w:val="00626A2D"/>
    <w:rsid w:val="006863A4"/>
    <w:rsid w:val="00697D11"/>
    <w:rsid w:val="006A744C"/>
    <w:rsid w:val="006C1D70"/>
    <w:rsid w:val="006C2C31"/>
    <w:rsid w:val="006F56B3"/>
    <w:rsid w:val="006F6C01"/>
    <w:rsid w:val="0072166D"/>
    <w:rsid w:val="00767ECD"/>
    <w:rsid w:val="00774B56"/>
    <w:rsid w:val="00775250"/>
    <w:rsid w:val="00781E84"/>
    <w:rsid w:val="00782BAF"/>
    <w:rsid w:val="007A1C5A"/>
    <w:rsid w:val="007A3736"/>
    <w:rsid w:val="007B009D"/>
    <w:rsid w:val="007B1BCF"/>
    <w:rsid w:val="007B4177"/>
    <w:rsid w:val="007C6F16"/>
    <w:rsid w:val="007E7A56"/>
    <w:rsid w:val="007F3830"/>
    <w:rsid w:val="00825336"/>
    <w:rsid w:val="008555E8"/>
    <w:rsid w:val="00870C6C"/>
    <w:rsid w:val="00875A84"/>
    <w:rsid w:val="00891A36"/>
    <w:rsid w:val="00891ED8"/>
    <w:rsid w:val="008B3814"/>
    <w:rsid w:val="008E4245"/>
    <w:rsid w:val="008E42E8"/>
    <w:rsid w:val="009500A4"/>
    <w:rsid w:val="00983BBC"/>
    <w:rsid w:val="00984931"/>
    <w:rsid w:val="00987DA0"/>
    <w:rsid w:val="00997009"/>
    <w:rsid w:val="009A1666"/>
    <w:rsid w:val="009B4C9C"/>
    <w:rsid w:val="009D6003"/>
    <w:rsid w:val="009E1236"/>
    <w:rsid w:val="00A36272"/>
    <w:rsid w:val="00A6370D"/>
    <w:rsid w:val="00A679BE"/>
    <w:rsid w:val="00AC0699"/>
    <w:rsid w:val="00AC4E83"/>
    <w:rsid w:val="00AF4075"/>
    <w:rsid w:val="00AF7E4D"/>
    <w:rsid w:val="00B075E6"/>
    <w:rsid w:val="00B122A4"/>
    <w:rsid w:val="00B15423"/>
    <w:rsid w:val="00B278A3"/>
    <w:rsid w:val="00B52F3A"/>
    <w:rsid w:val="00B562FE"/>
    <w:rsid w:val="00B61C2D"/>
    <w:rsid w:val="00B64129"/>
    <w:rsid w:val="00B656BD"/>
    <w:rsid w:val="00B82E80"/>
    <w:rsid w:val="00B83C24"/>
    <w:rsid w:val="00B85ACE"/>
    <w:rsid w:val="00B86F83"/>
    <w:rsid w:val="00BA5EF7"/>
    <w:rsid w:val="00BB441F"/>
    <w:rsid w:val="00BC02F6"/>
    <w:rsid w:val="00BD6A08"/>
    <w:rsid w:val="00BF1556"/>
    <w:rsid w:val="00BF1EA1"/>
    <w:rsid w:val="00C048CF"/>
    <w:rsid w:val="00C05B57"/>
    <w:rsid w:val="00C07252"/>
    <w:rsid w:val="00C75450"/>
    <w:rsid w:val="00C815D7"/>
    <w:rsid w:val="00C82897"/>
    <w:rsid w:val="00C83048"/>
    <w:rsid w:val="00CB18F6"/>
    <w:rsid w:val="00D05A57"/>
    <w:rsid w:val="00D0732F"/>
    <w:rsid w:val="00D25F59"/>
    <w:rsid w:val="00D522AE"/>
    <w:rsid w:val="00D6205F"/>
    <w:rsid w:val="00D9368A"/>
    <w:rsid w:val="00D96B7F"/>
    <w:rsid w:val="00DC5DD4"/>
    <w:rsid w:val="00DE6D22"/>
    <w:rsid w:val="00E11202"/>
    <w:rsid w:val="00E1720A"/>
    <w:rsid w:val="00E3265A"/>
    <w:rsid w:val="00E83104"/>
    <w:rsid w:val="00E847D2"/>
    <w:rsid w:val="00E85CFB"/>
    <w:rsid w:val="00E90FCD"/>
    <w:rsid w:val="00EA5ED7"/>
    <w:rsid w:val="00EB05BF"/>
    <w:rsid w:val="00EE7C63"/>
    <w:rsid w:val="00F125F2"/>
    <w:rsid w:val="00F170B7"/>
    <w:rsid w:val="00F332DC"/>
    <w:rsid w:val="00F41FA0"/>
    <w:rsid w:val="00F46A60"/>
    <w:rsid w:val="00F501F5"/>
    <w:rsid w:val="00F5020F"/>
    <w:rsid w:val="00F53DB4"/>
    <w:rsid w:val="00F54350"/>
    <w:rsid w:val="00F948FF"/>
    <w:rsid w:val="00FC42E3"/>
    <w:rsid w:val="00FC728D"/>
    <w:rsid w:val="00FD0296"/>
    <w:rsid w:val="00FD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FC10"/>
  <w15:chartTrackingRefBased/>
  <w15:docId w15:val="{D53FF635-6294-1C4F-ADF3-314D880B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CC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97CC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6205F"/>
    <w:rPr>
      <w:sz w:val="16"/>
      <w:szCs w:val="16"/>
    </w:rPr>
  </w:style>
  <w:style w:type="paragraph" w:styleId="Commentaire">
    <w:name w:val="annotation text"/>
    <w:basedOn w:val="Normal"/>
    <w:link w:val="CommentaireCar"/>
    <w:uiPriority w:val="99"/>
    <w:semiHidden/>
    <w:unhideWhenUsed/>
    <w:rsid w:val="00D6205F"/>
    <w:rPr>
      <w:sz w:val="20"/>
      <w:szCs w:val="20"/>
    </w:rPr>
  </w:style>
  <w:style w:type="character" w:customStyle="1" w:styleId="CommentaireCar">
    <w:name w:val="Commentaire Car"/>
    <w:basedOn w:val="Policepardfaut"/>
    <w:link w:val="Commentaire"/>
    <w:uiPriority w:val="99"/>
    <w:semiHidden/>
    <w:rsid w:val="00D6205F"/>
    <w:rPr>
      <w:sz w:val="20"/>
      <w:szCs w:val="20"/>
    </w:rPr>
  </w:style>
  <w:style w:type="paragraph" w:styleId="Objetducommentaire">
    <w:name w:val="annotation subject"/>
    <w:basedOn w:val="Commentaire"/>
    <w:next w:val="Commentaire"/>
    <w:link w:val="ObjetducommentaireCar"/>
    <w:uiPriority w:val="99"/>
    <w:semiHidden/>
    <w:unhideWhenUsed/>
    <w:rsid w:val="00D6205F"/>
    <w:rPr>
      <w:b/>
      <w:bCs/>
    </w:rPr>
  </w:style>
  <w:style w:type="character" w:customStyle="1" w:styleId="ObjetducommentaireCar">
    <w:name w:val="Objet du commentaire Car"/>
    <w:basedOn w:val="CommentaireCar"/>
    <w:link w:val="Objetducommentaire"/>
    <w:uiPriority w:val="99"/>
    <w:semiHidden/>
    <w:rsid w:val="00D6205F"/>
    <w:rPr>
      <w:b/>
      <w:bCs/>
      <w:sz w:val="20"/>
      <w:szCs w:val="20"/>
    </w:rPr>
  </w:style>
  <w:style w:type="paragraph" w:styleId="Paragraphedeliste">
    <w:name w:val="List Paragraph"/>
    <w:basedOn w:val="Normal"/>
    <w:uiPriority w:val="34"/>
    <w:qFormat/>
    <w:rsid w:val="004F7BF6"/>
    <w:pPr>
      <w:ind w:left="720"/>
      <w:contextualSpacing/>
    </w:pPr>
  </w:style>
  <w:style w:type="paragraph" w:customStyle="1" w:styleId="Abstractbodytext">
    <w:name w:val="Abstract_body_text"/>
    <w:basedOn w:val="Normal"/>
    <w:rsid w:val="00394275"/>
    <w:rPr>
      <w:rFonts w:ascii="Arial" w:eastAsia="Times" w:hAnsi="Arial" w:cs="Times New Roman"/>
      <w:szCs w:val="20"/>
      <w:lang w:val="en-GB" w:eastAsia="de-DE"/>
    </w:rPr>
  </w:style>
  <w:style w:type="paragraph" w:styleId="Rvision">
    <w:name w:val="Revision"/>
    <w:hidden/>
    <w:uiPriority w:val="99"/>
    <w:semiHidden/>
    <w:rsid w:val="008B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0369">
      <w:bodyDiv w:val="1"/>
      <w:marLeft w:val="0"/>
      <w:marRight w:val="0"/>
      <w:marTop w:val="0"/>
      <w:marBottom w:val="0"/>
      <w:divBdr>
        <w:top w:val="none" w:sz="0" w:space="0" w:color="auto"/>
        <w:left w:val="none" w:sz="0" w:space="0" w:color="auto"/>
        <w:bottom w:val="none" w:sz="0" w:space="0" w:color="auto"/>
        <w:right w:val="none" w:sz="0" w:space="0" w:color="auto"/>
      </w:divBdr>
    </w:div>
    <w:div w:id="631063007">
      <w:bodyDiv w:val="1"/>
      <w:marLeft w:val="0"/>
      <w:marRight w:val="0"/>
      <w:marTop w:val="0"/>
      <w:marBottom w:val="0"/>
      <w:divBdr>
        <w:top w:val="none" w:sz="0" w:space="0" w:color="auto"/>
        <w:left w:val="none" w:sz="0" w:space="0" w:color="auto"/>
        <w:bottom w:val="none" w:sz="0" w:space="0" w:color="auto"/>
        <w:right w:val="none" w:sz="0" w:space="0" w:color="auto"/>
      </w:divBdr>
    </w:div>
    <w:div w:id="1265772663">
      <w:bodyDiv w:val="1"/>
      <w:marLeft w:val="0"/>
      <w:marRight w:val="0"/>
      <w:marTop w:val="0"/>
      <w:marBottom w:val="0"/>
      <w:divBdr>
        <w:top w:val="none" w:sz="0" w:space="0" w:color="auto"/>
        <w:left w:val="none" w:sz="0" w:space="0" w:color="auto"/>
        <w:bottom w:val="none" w:sz="0" w:space="0" w:color="auto"/>
        <w:right w:val="none" w:sz="0" w:space="0" w:color="auto"/>
      </w:divBdr>
      <w:divsChild>
        <w:div w:id="1895120172">
          <w:marLeft w:val="0"/>
          <w:marRight w:val="0"/>
          <w:marTop w:val="0"/>
          <w:marBottom w:val="0"/>
          <w:divBdr>
            <w:top w:val="none" w:sz="0" w:space="0" w:color="auto"/>
            <w:left w:val="none" w:sz="0" w:space="0" w:color="auto"/>
            <w:bottom w:val="none" w:sz="0" w:space="0" w:color="auto"/>
            <w:right w:val="none" w:sz="0" w:space="0" w:color="auto"/>
          </w:divBdr>
        </w:div>
      </w:divsChild>
    </w:div>
    <w:div w:id="1437868944">
      <w:bodyDiv w:val="1"/>
      <w:marLeft w:val="0"/>
      <w:marRight w:val="0"/>
      <w:marTop w:val="0"/>
      <w:marBottom w:val="0"/>
      <w:divBdr>
        <w:top w:val="none" w:sz="0" w:space="0" w:color="auto"/>
        <w:left w:val="none" w:sz="0" w:space="0" w:color="auto"/>
        <w:bottom w:val="none" w:sz="0" w:space="0" w:color="auto"/>
        <w:right w:val="none" w:sz="0" w:space="0" w:color="auto"/>
      </w:divBdr>
    </w:div>
    <w:div w:id="1750883738">
      <w:bodyDiv w:val="1"/>
      <w:marLeft w:val="0"/>
      <w:marRight w:val="0"/>
      <w:marTop w:val="0"/>
      <w:marBottom w:val="0"/>
      <w:divBdr>
        <w:top w:val="none" w:sz="0" w:space="0" w:color="auto"/>
        <w:left w:val="none" w:sz="0" w:space="0" w:color="auto"/>
        <w:bottom w:val="none" w:sz="0" w:space="0" w:color="auto"/>
        <w:right w:val="none" w:sz="0" w:space="0" w:color="auto"/>
      </w:divBdr>
    </w:div>
    <w:div w:id="20848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jmarinca</dc:creator>
  <cp:keywords/>
  <dc:description/>
  <cp:lastModifiedBy>Laurane Fogret</cp:lastModifiedBy>
  <cp:revision>4</cp:revision>
  <dcterms:created xsi:type="dcterms:W3CDTF">2021-07-12T15:35:00Z</dcterms:created>
  <dcterms:modified xsi:type="dcterms:W3CDTF">2021-09-14T20:22:00Z</dcterms:modified>
</cp:coreProperties>
</file>